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33" w:rsidRDefault="00554C33" w:rsidP="00987025">
      <w:pPr>
        <w:ind w:rightChars="57" w:right="1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：</w:t>
      </w:r>
    </w:p>
    <w:p w:rsidR="00554C33" w:rsidRDefault="00554C33" w:rsidP="00987025">
      <w:pPr>
        <w:ind w:rightChars="57" w:right="120"/>
        <w:jc w:val="center"/>
        <w:rPr>
          <w:rFonts w:ascii="方正小标宋_GBK" w:eastAsia="方正小标宋_GBK"/>
          <w:spacing w:val="20"/>
          <w:sz w:val="40"/>
          <w:szCs w:val="40"/>
        </w:rPr>
      </w:pPr>
      <w:r>
        <w:rPr>
          <w:rFonts w:ascii="方正小标宋_GBK" w:eastAsia="方正小标宋_GBK" w:hint="eastAsia"/>
          <w:spacing w:val="20"/>
          <w:sz w:val="40"/>
          <w:szCs w:val="40"/>
        </w:rPr>
        <w:t>镇江市企业技术需求信息表</w:t>
      </w:r>
    </w:p>
    <w:p w:rsidR="00554C33" w:rsidRDefault="00554C33" w:rsidP="00987025">
      <w:pPr>
        <w:ind w:rightChars="57" w:right="120"/>
        <w:jc w:val="center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（</w:t>
      </w:r>
      <w:r>
        <w:rPr>
          <w:rFonts w:eastAsia="仿宋_GB2312"/>
          <w:sz w:val="30"/>
          <w:szCs w:val="30"/>
        </w:rPr>
        <w:t>2014</w:t>
      </w:r>
      <w:r>
        <w:rPr>
          <w:rFonts w:eastAsia="仿宋_GB2312" w:hint="eastAsia"/>
          <w:sz w:val="30"/>
          <w:szCs w:val="30"/>
        </w:rPr>
        <w:t>年）</w:t>
      </w:r>
    </w:p>
    <w:tbl>
      <w:tblPr>
        <w:tblW w:w="10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923"/>
        <w:gridCol w:w="849"/>
        <w:gridCol w:w="761"/>
        <w:gridCol w:w="588"/>
        <w:gridCol w:w="82"/>
        <w:gridCol w:w="189"/>
        <w:gridCol w:w="119"/>
        <w:gridCol w:w="241"/>
        <w:gridCol w:w="720"/>
        <w:gridCol w:w="180"/>
        <w:gridCol w:w="900"/>
        <w:gridCol w:w="1080"/>
        <w:gridCol w:w="538"/>
        <w:gridCol w:w="182"/>
        <w:gridCol w:w="2608"/>
      </w:tblGrid>
      <w:tr w:rsidR="00554C33">
        <w:trPr>
          <w:jc w:val="center"/>
        </w:trPr>
        <w:tc>
          <w:tcPr>
            <w:tcW w:w="10708" w:type="dxa"/>
            <w:gridSpan w:val="1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企业基本信息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企业名称（章）</w:t>
            </w:r>
          </w:p>
        </w:tc>
        <w:tc>
          <w:tcPr>
            <w:tcW w:w="9037" w:type="dxa"/>
            <w:gridSpan w:val="14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镇江智拓智能</w:t>
            </w:r>
            <w:proofErr w:type="gramEnd"/>
            <w:r>
              <w:rPr>
                <w:rFonts w:ascii="宋体" w:hAnsi="宋体" w:hint="eastAsia"/>
                <w:sz w:val="24"/>
              </w:rPr>
              <w:t>科技发展有限公司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联系地址</w:t>
            </w:r>
          </w:p>
        </w:tc>
        <w:tc>
          <w:tcPr>
            <w:tcW w:w="4629" w:type="dxa"/>
            <w:gridSpan w:val="10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镇江新区</w:t>
            </w:r>
            <w:proofErr w:type="gramEnd"/>
            <w:r>
              <w:rPr>
                <w:rFonts w:ascii="宋体" w:hAnsi="宋体" w:hint="eastAsia"/>
                <w:sz w:val="24"/>
              </w:rPr>
              <w:t>丁卯经十五路</w:t>
            </w:r>
            <w:r>
              <w:rPr>
                <w:rFonts w:ascii="宋体" w:hAnsi="宋体"/>
                <w:sz w:val="24"/>
              </w:rPr>
              <w:t>99</w:t>
            </w:r>
            <w:r>
              <w:rPr>
                <w:rFonts w:ascii="宋体" w:hAnsi="宋体" w:hint="eastAsia"/>
                <w:sz w:val="24"/>
              </w:rPr>
              <w:t>号</w:t>
            </w:r>
            <w:r>
              <w:rPr>
                <w:rFonts w:ascii="宋体" w:hAnsi="宋体"/>
                <w:sz w:val="24"/>
              </w:rPr>
              <w:t>32</w:t>
            </w:r>
            <w:r>
              <w:rPr>
                <w:rFonts w:ascii="宋体" w:hAnsi="宋体" w:hint="eastAsia"/>
                <w:sz w:val="24"/>
              </w:rPr>
              <w:t>幢</w:t>
            </w:r>
          </w:p>
        </w:tc>
        <w:tc>
          <w:tcPr>
            <w:tcW w:w="1618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邮</w:t>
            </w:r>
            <w:proofErr w:type="gramEnd"/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2790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212009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610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谢振宇</w:t>
            </w:r>
          </w:p>
        </w:tc>
        <w:tc>
          <w:tcPr>
            <w:tcW w:w="1219" w:type="dxa"/>
            <w:gridSpan w:val="5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6208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0511-80875158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610" w:type="dxa"/>
            <w:gridSpan w:val="2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丁馨</w:t>
            </w:r>
            <w:proofErr w:type="gramEnd"/>
          </w:p>
        </w:tc>
        <w:tc>
          <w:tcPr>
            <w:tcW w:w="1219" w:type="dxa"/>
            <w:gridSpan w:val="5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1800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0511-88780297</w:t>
            </w:r>
          </w:p>
        </w:tc>
        <w:tc>
          <w:tcPr>
            <w:tcW w:w="1080" w:type="dxa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真</w:t>
            </w:r>
          </w:p>
        </w:tc>
        <w:tc>
          <w:tcPr>
            <w:tcW w:w="332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0511-88780297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610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9" w:type="dxa"/>
            <w:gridSpan w:val="5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机</w:t>
            </w:r>
          </w:p>
        </w:tc>
        <w:tc>
          <w:tcPr>
            <w:tcW w:w="1800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 w:rsidRPr="00A61E99">
              <w:rPr>
                <w:rFonts w:ascii="宋体" w:hAnsi="宋体"/>
                <w:sz w:val="24"/>
              </w:rPr>
              <w:t>18351402995</w:t>
            </w:r>
          </w:p>
        </w:tc>
        <w:tc>
          <w:tcPr>
            <w:tcW w:w="1080" w:type="dxa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E-mail</w:t>
            </w:r>
          </w:p>
        </w:tc>
        <w:tc>
          <w:tcPr>
            <w:tcW w:w="332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 w:rsidRPr="00A61E99">
              <w:rPr>
                <w:rFonts w:ascii="宋体" w:hAnsi="宋体"/>
                <w:sz w:val="24"/>
              </w:rPr>
              <w:t>768477953@qq.com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注册资本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1610" w:type="dxa"/>
            <w:gridSpan w:val="2"/>
            <w:vAlign w:val="center"/>
          </w:tcPr>
          <w:p w:rsidR="00554C33" w:rsidRPr="00A61E99" w:rsidRDefault="00554C33" w:rsidP="00987025">
            <w:pPr>
              <w:adjustRightInd w:val="0"/>
              <w:snapToGrid w:val="0"/>
              <w:ind w:firstLineChars="50" w:firstLine="120"/>
              <w:rPr>
                <w:rFonts w:ascii="宋体"/>
                <w:sz w:val="24"/>
              </w:rPr>
            </w:pPr>
            <w:r w:rsidRPr="00A61E99">
              <w:rPr>
                <w:rFonts w:ascii="宋体" w:hAnsi="宋体"/>
                <w:sz w:val="24"/>
              </w:rPr>
              <w:t>200</w:t>
            </w:r>
          </w:p>
        </w:tc>
        <w:tc>
          <w:tcPr>
            <w:tcW w:w="1219" w:type="dxa"/>
            <w:gridSpan w:val="5"/>
            <w:vAlign w:val="center"/>
          </w:tcPr>
          <w:p w:rsidR="00554C33" w:rsidRPr="00A61E99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A61E99">
              <w:rPr>
                <w:rFonts w:ascii="宋体" w:hAnsi="宋体" w:cs="宋体" w:hint="eastAsia"/>
                <w:sz w:val="24"/>
              </w:rPr>
              <w:t>成立时间</w:t>
            </w:r>
          </w:p>
        </w:tc>
        <w:tc>
          <w:tcPr>
            <w:tcW w:w="1800" w:type="dxa"/>
            <w:gridSpan w:val="3"/>
            <w:vAlign w:val="center"/>
          </w:tcPr>
          <w:p w:rsidR="00554C33" w:rsidRPr="00A61E99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A61E99">
              <w:rPr>
                <w:rFonts w:ascii="宋体" w:hAnsi="宋体"/>
                <w:sz w:val="24"/>
              </w:rPr>
              <w:t>2011</w:t>
            </w:r>
            <w:r w:rsidRPr="00A61E99">
              <w:rPr>
                <w:rFonts w:ascii="宋体" w:hAnsi="宋体" w:hint="eastAsia"/>
                <w:sz w:val="24"/>
              </w:rPr>
              <w:t>年</w:t>
            </w:r>
            <w:r w:rsidRPr="00A61E99">
              <w:rPr>
                <w:rFonts w:ascii="宋体" w:hAnsi="宋体"/>
                <w:sz w:val="24"/>
              </w:rPr>
              <w:t>3</w:t>
            </w:r>
            <w:r w:rsidRPr="00A61E99">
              <w:rPr>
                <w:rFonts w:ascii="宋体" w:hAnsi="宋体" w:hint="eastAsia"/>
                <w:sz w:val="24"/>
              </w:rPr>
              <w:t>月</w:t>
            </w:r>
            <w:r w:rsidRPr="00A61E99">
              <w:rPr>
                <w:rFonts w:ascii="宋体" w:hAnsi="宋体"/>
                <w:sz w:val="24"/>
              </w:rPr>
              <w:t>11</w:t>
            </w:r>
            <w:r w:rsidRPr="00A61E99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618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上年主营收入（</w:t>
            </w:r>
            <w:r>
              <w:rPr>
                <w:rFonts w:ascii="宋体" w:hAnsi="宋体" w:hint="eastAsia"/>
                <w:sz w:val="24"/>
              </w:rPr>
              <w:t>万元）</w:t>
            </w:r>
          </w:p>
        </w:tc>
        <w:tc>
          <w:tcPr>
            <w:tcW w:w="2790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/>
                <w:sz w:val="24"/>
              </w:rPr>
              <w:t>691.56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所属技术领域</w:t>
            </w:r>
          </w:p>
        </w:tc>
        <w:tc>
          <w:tcPr>
            <w:tcW w:w="1610" w:type="dxa"/>
            <w:gridSpan w:val="2"/>
            <w:vAlign w:val="center"/>
          </w:tcPr>
          <w:p w:rsidR="00554C33" w:rsidRPr="005E3AD4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 w:hint="eastAsia"/>
                <w:sz w:val="24"/>
              </w:rPr>
              <w:t>电子信息</w:t>
            </w:r>
          </w:p>
        </w:tc>
        <w:tc>
          <w:tcPr>
            <w:tcW w:w="1219" w:type="dxa"/>
            <w:gridSpan w:val="5"/>
            <w:vAlign w:val="center"/>
          </w:tcPr>
          <w:p w:rsidR="00554C33" w:rsidRPr="005E3AD4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5E3AD4">
              <w:rPr>
                <w:rFonts w:ascii="宋体" w:hAnsi="宋体" w:cs="宋体" w:hint="eastAsia"/>
                <w:sz w:val="24"/>
              </w:rPr>
              <w:t>所属行业</w:t>
            </w:r>
          </w:p>
        </w:tc>
        <w:tc>
          <w:tcPr>
            <w:tcW w:w="1800" w:type="dxa"/>
            <w:gridSpan w:val="3"/>
            <w:vAlign w:val="center"/>
          </w:tcPr>
          <w:p w:rsidR="00554C33" w:rsidRPr="005E3AD4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 w:hint="eastAsia"/>
                <w:sz w:val="24"/>
              </w:rPr>
              <w:t>软件与创意设计</w:t>
            </w:r>
          </w:p>
        </w:tc>
        <w:tc>
          <w:tcPr>
            <w:tcW w:w="1618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企业总资产（万元）</w:t>
            </w:r>
          </w:p>
        </w:tc>
        <w:tc>
          <w:tcPr>
            <w:tcW w:w="2790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4D3129">
              <w:rPr>
                <w:rFonts w:ascii="宋体" w:hAnsi="宋体" w:hint="eastAsia"/>
                <w:sz w:val="24"/>
              </w:rPr>
              <w:t>到</w:t>
            </w:r>
            <w:r w:rsidRPr="004D3129">
              <w:rPr>
                <w:rFonts w:ascii="宋体" w:hAnsi="宋体"/>
                <w:sz w:val="24"/>
              </w:rPr>
              <w:t>2014</w:t>
            </w:r>
            <w:r w:rsidRPr="004D3129">
              <w:rPr>
                <w:rFonts w:ascii="宋体" w:hAnsi="宋体" w:hint="eastAsia"/>
                <w:sz w:val="24"/>
              </w:rPr>
              <w:t>年</w:t>
            </w:r>
            <w:r w:rsidRPr="004D3129">
              <w:rPr>
                <w:rFonts w:ascii="宋体" w:hAnsi="宋体"/>
                <w:sz w:val="24"/>
              </w:rPr>
              <w:t>4</w:t>
            </w:r>
            <w:r w:rsidRPr="004D3129">
              <w:rPr>
                <w:rFonts w:ascii="宋体" w:hAnsi="宋体" w:hint="eastAsia"/>
                <w:sz w:val="24"/>
              </w:rPr>
              <w:t>月为止，公司总资产已达</w:t>
            </w:r>
            <w:r w:rsidRPr="004D3129">
              <w:rPr>
                <w:rFonts w:ascii="宋体" w:hAnsi="宋体"/>
                <w:sz w:val="24"/>
              </w:rPr>
              <w:t>918</w:t>
            </w:r>
            <w:r w:rsidRPr="004D3129"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研发机构情况</w:t>
            </w:r>
          </w:p>
        </w:tc>
        <w:tc>
          <w:tcPr>
            <w:tcW w:w="2829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6208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829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 w:cs="宋体"/>
                <w:sz w:val="24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企业人数（人）</w:t>
            </w:r>
          </w:p>
        </w:tc>
        <w:tc>
          <w:tcPr>
            <w:tcW w:w="849" w:type="dxa"/>
            <w:vAlign w:val="center"/>
          </w:tcPr>
          <w:p w:rsidR="00554C33" w:rsidRDefault="00554C33" w:rsidP="005E3AD4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5E3AD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700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核心管理团队人数（人）</w:t>
            </w:r>
          </w:p>
        </w:tc>
        <w:tc>
          <w:tcPr>
            <w:tcW w:w="1080" w:type="dxa"/>
            <w:gridSpan w:val="2"/>
            <w:vAlign w:val="center"/>
          </w:tcPr>
          <w:p w:rsidR="00554C33" w:rsidRDefault="00554C33" w:rsidP="005E3AD4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研发人数（人）</w:t>
            </w:r>
          </w:p>
        </w:tc>
        <w:tc>
          <w:tcPr>
            <w:tcW w:w="2608" w:type="dxa"/>
            <w:vAlign w:val="center"/>
          </w:tcPr>
          <w:p w:rsidR="00554C33" w:rsidRDefault="00554C33" w:rsidP="005E3AD4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5E3AD4">
              <w:rPr>
                <w:rFonts w:ascii="宋体" w:hAnsi="宋体"/>
                <w:sz w:val="24"/>
              </w:rPr>
              <w:t>15</w:t>
            </w:r>
          </w:p>
        </w:tc>
      </w:tr>
      <w:tr w:rsidR="00554C33">
        <w:trPr>
          <w:trHeight w:val="399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企业性质</w:t>
            </w:r>
          </w:p>
        </w:tc>
        <w:tc>
          <w:tcPr>
            <w:tcW w:w="2280" w:type="dxa"/>
            <w:gridSpan w:val="4"/>
            <w:vAlign w:val="center"/>
          </w:tcPr>
          <w:p w:rsidR="00554C33" w:rsidRPr="005E3AD4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 w:hint="eastAsia"/>
                <w:sz w:val="24"/>
              </w:rPr>
              <w:t>有限公司（自然人控股）</w:t>
            </w:r>
          </w:p>
        </w:tc>
        <w:tc>
          <w:tcPr>
            <w:tcW w:w="1269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发展阶段</w:t>
            </w:r>
          </w:p>
        </w:tc>
        <w:tc>
          <w:tcPr>
            <w:tcW w:w="54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初创期（）、成长期（</w:t>
            </w:r>
            <w:r>
              <w:rPr>
                <w:rFonts w:ascii="宋体" w:hAnsi="Wingdings" w:hint="eastAsia"/>
                <w:sz w:val="24"/>
              </w:rPr>
              <w:sym w:font="Wingdings" w:char="F0FC"/>
            </w:r>
            <w:r>
              <w:rPr>
                <w:rFonts w:ascii="宋体" w:hAnsi="宋体" w:hint="eastAsia"/>
                <w:sz w:val="24"/>
              </w:rPr>
              <w:t>）、发展期（）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主营业务名称</w:t>
            </w:r>
          </w:p>
        </w:tc>
        <w:tc>
          <w:tcPr>
            <w:tcW w:w="9037" w:type="dxa"/>
            <w:gridSpan w:val="14"/>
            <w:vAlign w:val="center"/>
          </w:tcPr>
          <w:p w:rsidR="00554C33" w:rsidRPr="005E3AD4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 w:hint="eastAsia"/>
                <w:sz w:val="24"/>
              </w:rPr>
              <w:t>智能亮化控制器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知识产权情况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pacing w:val="-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知识产权类型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pacing w:val="-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已获得知识产权数量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正在申请数量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发明专利（件）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实用新型专利（件）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软件著作权（项）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动植物新品种（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2198" w:type="dxa"/>
            <w:gridSpan w:val="3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新药证书（件）</w:t>
            </w:r>
          </w:p>
        </w:tc>
        <w:tc>
          <w:tcPr>
            <w:tcW w:w="2431" w:type="dxa"/>
            <w:gridSpan w:val="7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jc w:val="center"/>
        </w:trPr>
        <w:tc>
          <w:tcPr>
            <w:tcW w:w="748" w:type="dxa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近三年获得政府支持情况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获得科技部门支持</w:t>
            </w: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计划类别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资助金额（万元）</w:t>
            </w:r>
          </w:p>
        </w:tc>
      </w:tr>
      <w:tr w:rsidR="00554C33">
        <w:trPr>
          <w:trHeight w:val="225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trHeight w:val="315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trHeight w:val="291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获得其他政府部门支持</w:t>
            </w: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资助部门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资助金额（万元）</w:t>
            </w:r>
          </w:p>
        </w:tc>
      </w:tr>
      <w:tr w:rsidR="00554C33">
        <w:trPr>
          <w:trHeight w:val="375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331</w:t>
            </w:r>
            <w:r>
              <w:rPr>
                <w:rFonts w:ascii="宋体" w:hAnsi="宋体" w:hint="eastAsia"/>
                <w:sz w:val="24"/>
              </w:rPr>
              <w:t>计划</w:t>
            </w: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镇江市领军人才工作办公室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</w:p>
        </w:tc>
      </w:tr>
      <w:tr w:rsidR="00554C33">
        <w:trPr>
          <w:trHeight w:val="345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 w:rsidP="00D7529A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“江苏省六大人才高峰”项目</w:t>
            </w: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江苏省人力资源和社会保障厅</w:t>
            </w: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</w:tr>
      <w:tr w:rsidR="00554C33">
        <w:trPr>
          <w:trHeight w:val="454"/>
          <w:jc w:val="center"/>
        </w:trPr>
        <w:tc>
          <w:tcPr>
            <w:tcW w:w="748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23" w:type="dxa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588" w:type="dxa"/>
            <w:gridSpan w:val="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4408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554C33">
        <w:trPr>
          <w:trHeight w:val="1266"/>
          <w:jc w:val="center"/>
        </w:trPr>
        <w:tc>
          <w:tcPr>
            <w:tcW w:w="1671" w:type="dxa"/>
            <w:gridSpan w:val="2"/>
            <w:vMerge w:val="restart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介</w:t>
            </w:r>
            <w:proofErr w:type="gramEnd"/>
          </w:p>
        </w:tc>
        <w:tc>
          <w:tcPr>
            <w:tcW w:w="9037" w:type="dxa"/>
            <w:gridSpan w:val="14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发展历程介绍（</w:t>
            </w:r>
            <w:r>
              <w:rPr>
                <w:rFonts w:ascii="宋体" w:hAnsi="宋体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字）</w:t>
            </w:r>
          </w:p>
          <w:p w:rsidR="00554C33" w:rsidRDefault="00554C33" w:rsidP="004D3129">
            <w:pPr>
              <w:adjustRightInd w:val="0"/>
              <w:snapToGrid w:val="0"/>
              <w:rPr>
                <w:rFonts w:ascii="宋体"/>
                <w:sz w:val="24"/>
              </w:rPr>
            </w:pPr>
            <w:proofErr w:type="gramStart"/>
            <w:r w:rsidRPr="00D7529A">
              <w:rPr>
                <w:rFonts w:ascii="宋体" w:hAnsi="宋体" w:hint="eastAsia"/>
                <w:sz w:val="24"/>
              </w:rPr>
              <w:t>镇江智拓智能</w:t>
            </w:r>
            <w:proofErr w:type="gramEnd"/>
            <w:r w:rsidRPr="00D7529A">
              <w:rPr>
                <w:rFonts w:ascii="宋体" w:hAnsi="宋体" w:hint="eastAsia"/>
                <w:sz w:val="24"/>
              </w:rPr>
              <w:t>科技发展有限公司创立于</w:t>
            </w:r>
            <w:r w:rsidRPr="00D7529A">
              <w:rPr>
                <w:rFonts w:ascii="宋体" w:hAnsi="宋体"/>
                <w:sz w:val="24"/>
              </w:rPr>
              <w:t>2011</w:t>
            </w:r>
            <w:r w:rsidRPr="00D7529A">
              <w:rPr>
                <w:rFonts w:ascii="宋体" w:hAnsi="宋体" w:hint="eastAsia"/>
                <w:sz w:val="24"/>
              </w:rPr>
              <w:t>年，注册资金</w:t>
            </w:r>
            <w:r w:rsidRPr="00D7529A">
              <w:rPr>
                <w:rFonts w:ascii="宋体" w:hAnsi="宋体"/>
                <w:sz w:val="24"/>
              </w:rPr>
              <w:t>200</w:t>
            </w:r>
            <w:r w:rsidRPr="00D7529A">
              <w:rPr>
                <w:rFonts w:ascii="宋体" w:hAnsi="宋体" w:hint="eastAsia"/>
                <w:sz w:val="24"/>
              </w:rPr>
              <w:t>万，已通过</w:t>
            </w:r>
            <w:r w:rsidRPr="00D7529A">
              <w:rPr>
                <w:rFonts w:ascii="宋体" w:hAnsi="宋体"/>
                <w:sz w:val="24"/>
              </w:rPr>
              <w:t>ISO9000</w:t>
            </w:r>
            <w:r>
              <w:rPr>
                <w:rFonts w:ascii="宋体" w:hAnsi="宋体" w:hint="eastAsia"/>
                <w:sz w:val="24"/>
              </w:rPr>
              <w:t>质量认</w:t>
            </w:r>
            <w:r w:rsidRPr="00D7529A">
              <w:rPr>
                <w:rFonts w:ascii="宋体" w:hAnsi="宋体" w:hint="eastAsia"/>
                <w:sz w:val="24"/>
              </w:rPr>
              <w:t>证，为江苏省民营科技企业，江苏省科技型中小企业，江苏省高新技术</w:t>
            </w:r>
            <w:r>
              <w:rPr>
                <w:rFonts w:ascii="宋体" w:hAnsi="宋体" w:hint="eastAsia"/>
                <w:sz w:val="24"/>
              </w:rPr>
              <w:t>（后备）</w:t>
            </w:r>
            <w:r w:rsidRPr="00D7529A">
              <w:rPr>
                <w:rFonts w:ascii="宋体" w:hAnsi="宋体" w:hint="eastAsia"/>
                <w:sz w:val="24"/>
              </w:rPr>
              <w:t>企业，目前正在申报国家级高新技术企业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554C33">
        <w:trPr>
          <w:trHeight w:val="1552"/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037" w:type="dxa"/>
            <w:gridSpan w:val="14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主要产品介绍（</w:t>
            </w:r>
            <w:r>
              <w:rPr>
                <w:rFonts w:ascii="宋体" w:hAnsi="宋体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字）</w:t>
            </w:r>
          </w:p>
          <w:p w:rsidR="00554C33" w:rsidRDefault="00554C33" w:rsidP="00B54901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 w:rsidRPr="00B54901">
              <w:rPr>
                <w:rFonts w:ascii="宋体" w:hAnsi="宋体" w:hint="eastAsia"/>
                <w:sz w:val="24"/>
              </w:rPr>
              <w:t>网络型照明控制器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B54901">
              <w:rPr>
                <w:rFonts w:ascii="宋体" w:hAnsi="宋体" w:hint="eastAsia"/>
                <w:sz w:val="24"/>
              </w:rPr>
              <w:t>多种自动控制模式，支持手动控制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554C33" w:rsidRDefault="00554C33" w:rsidP="00B54901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 w:rsidRPr="00B54901">
              <w:rPr>
                <w:rFonts w:ascii="宋体" w:hAnsi="宋体" w:hint="eastAsia"/>
                <w:sz w:val="24"/>
              </w:rPr>
              <w:t>总线型照明控制器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B54901">
              <w:rPr>
                <w:rFonts w:ascii="宋体" w:hAnsi="宋体" w:hint="eastAsia"/>
                <w:sz w:val="24"/>
              </w:rPr>
              <w:t>双</w:t>
            </w:r>
            <w:r w:rsidRPr="00B54901">
              <w:rPr>
                <w:rFonts w:ascii="宋体" w:hAnsi="宋体"/>
                <w:sz w:val="24"/>
              </w:rPr>
              <w:t>CAN</w:t>
            </w:r>
            <w:r w:rsidRPr="00B54901">
              <w:rPr>
                <w:rFonts w:ascii="宋体" w:hAnsi="宋体" w:hint="eastAsia"/>
                <w:sz w:val="24"/>
              </w:rPr>
              <w:t>总线网组网能力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B54901">
              <w:rPr>
                <w:rFonts w:ascii="宋体" w:hAnsi="宋体" w:hint="eastAsia"/>
                <w:sz w:val="24"/>
              </w:rPr>
              <w:t>支持</w:t>
            </w:r>
            <w:r w:rsidRPr="00B54901">
              <w:rPr>
                <w:rFonts w:ascii="宋体" w:hAnsi="宋体"/>
                <w:sz w:val="24"/>
              </w:rPr>
              <w:t>CAN</w:t>
            </w:r>
            <w:r w:rsidRPr="00B54901">
              <w:rPr>
                <w:rFonts w:ascii="宋体" w:hAnsi="宋体" w:hint="eastAsia"/>
                <w:sz w:val="24"/>
              </w:rPr>
              <w:t>总线、</w:t>
            </w:r>
            <w:r w:rsidRPr="00B54901">
              <w:rPr>
                <w:rFonts w:ascii="宋体" w:hAnsi="宋体"/>
                <w:sz w:val="24"/>
              </w:rPr>
              <w:t>RS233</w:t>
            </w:r>
            <w:r w:rsidRPr="00B54901">
              <w:rPr>
                <w:rFonts w:ascii="宋体" w:hAnsi="宋体" w:hint="eastAsia"/>
                <w:sz w:val="24"/>
              </w:rPr>
              <w:t>或</w:t>
            </w:r>
            <w:r w:rsidRPr="00B54901">
              <w:rPr>
                <w:rFonts w:ascii="宋体" w:hAnsi="宋体"/>
                <w:sz w:val="24"/>
              </w:rPr>
              <w:t>IO</w:t>
            </w:r>
            <w:r w:rsidRPr="00B54901">
              <w:rPr>
                <w:rFonts w:ascii="宋体" w:hAnsi="宋体" w:hint="eastAsia"/>
                <w:sz w:val="24"/>
              </w:rPr>
              <w:t>的系统扩展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554C33" w:rsidRDefault="00554C33" w:rsidP="004D3129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proofErr w:type="gramStart"/>
            <w:r w:rsidRPr="00B54901">
              <w:rPr>
                <w:rFonts w:ascii="宋体" w:hAnsi="宋体" w:hint="eastAsia"/>
                <w:sz w:val="24"/>
              </w:rPr>
              <w:t>智拓互动</w:t>
            </w:r>
            <w:proofErr w:type="gramEnd"/>
            <w:r w:rsidRPr="00B54901">
              <w:rPr>
                <w:rFonts w:ascii="宋体" w:hAnsi="宋体" w:hint="eastAsia"/>
                <w:sz w:val="24"/>
              </w:rPr>
              <w:t>投影控制器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B54901">
              <w:rPr>
                <w:rFonts w:ascii="宋体" w:hAnsi="宋体" w:hint="eastAsia"/>
                <w:sz w:val="24"/>
              </w:rPr>
              <w:t>产品型号</w:t>
            </w:r>
            <w:r>
              <w:rPr>
                <w:rFonts w:ascii="宋体" w:hAnsi="宋体" w:hint="eastAsia"/>
                <w:sz w:val="24"/>
              </w:rPr>
              <w:t>为</w:t>
            </w:r>
            <w:r w:rsidRPr="00B54901">
              <w:rPr>
                <w:rFonts w:ascii="宋体" w:hAnsi="宋体"/>
                <w:sz w:val="24"/>
              </w:rPr>
              <w:t>PTK-001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B54901">
              <w:rPr>
                <w:rFonts w:ascii="宋体" w:hAnsi="宋体" w:hint="eastAsia"/>
                <w:sz w:val="24"/>
              </w:rPr>
              <w:t>支持遥控、短信和远程网络开关机</w:t>
            </w:r>
            <w:r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554C33">
        <w:trPr>
          <w:trHeight w:val="2127"/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037" w:type="dxa"/>
            <w:gridSpan w:val="14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创新情况介绍（</w:t>
            </w:r>
            <w:r>
              <w:rPr>
                <w:rFonts w:ascii="宋体" w:hAnsi="宋体" w:cs="宋体" w:hint="eastAsia"/>
                <w:sz w:val="24"/>
              </w:rPr>
              <w:t>管理团队、研发投入、产学研合作情况、创新能力、自主知识产权拥有情况、政府支持情况、行业认证</w:t>
            </w:r>
            <w:r>
              <w:rPr>
                <w:rFonts w:ascii="宋体" w:hAnsi="宋体" w:hint="eastAsia"/>
                <w:sz w:val="24"/>
              </w:rPr>
              <w:t>等）（</w:t>
            </w:r>
            <w:r>
              <w:rPr>
                <w:rFonts w:ascii="宋体" w:hAnsi="宋体"/>
                <w:sz w:val="24"/>
              </w:rPr>
              <w:t>300</w:t>
            </w:r>
            <w:r>
              <w:rPr>
                <w:rFonts w:ascii="宋体" w:hAnsi="宋体" w:hint="eastAsia"/>
                <w:sz w:val="24"/>
              </w:rPr>
              <w:t>字）</w:t>
            </w:r>
          </w:p>
          <w:p w:rsidR="00554C33" w:rsidRPr="00B54901" w:rsidRDefault="00554C33" w:rsidP="00B54901">
            <w:pPr>
              <w:adjustRightInd w:val="0"/>
              <w:snapToGrid w:val="0"/>
              <w:rPr>
                <w:rFonts w:ascii="宋体"/>
                <w:sz w:val="24"/>
              </w:rPr>
            </w:pPr>
            <w:proofErr w:type="gramStart"/>
            <w:r w:rsidRPr="00B54901">
              <w:rPr>
                <w:rFonts w:ascii="宋体" w:hAnsi="宋体" w:hint="eastAsia"/>
                <w:sz w:val="24"/>
              </w:rPr>
              <w:t>镇江智拓智能</w:t>
            </w:r>
            <w:proofErr w:type="gramEnd"/>
            <w:r w:rsidRPr="00B54901">
              <w:rPr>
                <w:rFonts w:ascii="宋体" w:hAnsi="宋体" w:hint="eastAsia"/>
                <w:sz w:val="24"/>
              </w:rPr>
              <w:t>科技发展有限公司已通过</w:t>
            </w:r>
            <w:r w:rsidRPr="00B54901">
              <w:rPr>
                <w:rFonts w:ascii="宋体" w:hAnsi="宋体"/>
                <w:sz w:val="24"/>
              </w:rPr>
              <w:t>ISO9000</w:t>
            </w:r>
            <w:r w:rsidRPr="00B54901">
              <w:rPr>
                <w:rFonts w:ascii="宋体" w:hAnsi="宋体" w:hint="eastAsia"/>
                <w:sz w:val="24"/>
              </w:rPr>
              <w:t>质量认证，为江苏省民营科技企业，江苏省科技型中小企业，江苏省高新技术（后备）企业，目前正在申报国家级高新技术企业，公司依托于北京航空航天大学、江苏大学、江苏科技大学强大的研发实力，汇聚科技精英，拥有一批高水平的智能控制技术专家，职员总数</w:t>
            </w:r>
            <w:r w:rsidRPr="00B54901">
              <w:rPr>
                <w:rFonts w:ascii="宋体" w:hAnsi="宋体"/>
                <w:sz w:val="24"/>
              </w:rPr>
              <w:t>20</w:t>
            </w:r>
            <w:r w:rsidRPr="00B54901">
              <w:rPr>
                <w:rFonts w:ascii="宋体" w:hAnsi="宋体" w:hint="eastAsia"/>
                <w:sz w:val="24"/>
              </w:rPr>
              <w:t>人，其中大专以上人员</w:t>
            </w:r>
            <w:r w:rsidRPr="00B54901">
              <w:rPr>
                <w:rFonts w:ascii="宋体" w:hAnsi="宋体"/>
                <w:sz w:val="24"/>
              </w:rPr>
              <w:t>17</w:t>
            </w:r>
            <w:r w:rsidRPr="00B54901">
              <w:rPr>
                <w:rFonts w:ascii="宋体" w:hAnsi="宋体" w:hint="eastAsia"/>
                <w:sz w:val="24"/>
              </w:rPr>
              <w:t>人，研发科技人员</w:t>
            </w:r>
            <w:r w:rsidRPr="00B54901">
              <w:rPr>
                <w:rFonts w:ascii="宋体" w:hAnsi="宋体"/>
                <w:sz w:val="24"/>
              </w:rPr>
              <w:t>15</w:t>
            </w:r>
            <w:r w:rsidRPr="00B54901">
              <w:rPr>
                <w:rFonts w:ascii="宋体" w:hAnsi="宋体" w:hint="eastAsia"/>
                <w:sz w:val="24"/>
              </w:rPr>
              <w:t>人，到</w:t>
            </w:r>
            <w:r w:rsidRPr="00B54901">
              <w:rPr>
                <w:rFonts w:ascii="宋体" w:hAnsi="宋体"/>
                <w:sz w:val="24"/>
              </w:rPr>
              <w:t>2014</w:t>
            </w:r>
            <w:r w:rsidRPr="00B54901">
              <w:rPr>
                <w:rFonts w:ascii="宋体" w:hAnsi="宋体" w:hint="eastAsia"/>
                <w:sz w:val="24"/>
              </w:rPr>
              <w:t>年</w:t>
            </w:r>
            <w:r w:rsidRPr="00B54901">
              <w:rPr>
                <w:rFonts w:ascii="宋体" w:hAnsi="宋体"/>
                <w:sz w:val="24"/>
              </w:rPr>
              <w:t>4</w:t>
            </w:r>
            <w:r w:rsidRPr="00B54901">
              <w:rPr>
                <w:rFonts w:ascii="宋体" w:hAnsi="宋体" w:hint="eastAsia"/>
                <w:sz w:val="24"/>
              </w:rPr>
              <w:t>月为止，公司总资产已达</w:t>
            </w:r>
            <w:r w:rsidRPr="00B54901">
              <w:rPr>
                <w:rFonts w:ascii="宋体" w:hAnsi="宋体"/>
                <w:sz w:val="24"/>
              </w:rPr>
              <w:t>918</w:t>
            </w:r>
            <w:r w:rsidRPr="00B54901">
              <w:rPr>
                <w:rFonts w:ascii="宋体" w:hAnsi="宋体" w:hint="eastAsia"/>
                <w:sz w:val="24"/>
              </w:rPr>
              <w:t>万元，与国内多家知名企业保持着密切的合作关系，</w:t>
            </w:r>
            <w:r>
              <w:rPr>
                <w:rFonts w:ascii="宋体" w:hAnsi="宋体" w:hint="eastAsia"/>
                <w:sz w:val="24"/>
              </w:rPr>
              <w:t>已授权获得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项发明专利，正在申请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项发明专利，已授权获得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项实用新型专利，正在申请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项实用新型专利，同时已获得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项软件著作权。</w:t>
            </w:r>
            <w:r w:rsidRPr="00B54901">
              <w:rPr>
                <w:rFonts w:ascii="宋体" w:hAnsi="宋体" w:hint="eastAsia"/>
                <w:sz w:val="24"/>
              </w:rPr>
              <w:t>已获镇江市“</w:t>
            </w:r>
            <w:r w:rsidRPr="00B54901">
              <w:rPr>
                <w:rFonts w:ascii="宋体" w:hAnsi="宋体"/>
                <w:sz w:val="24"/>
              </w:rPr>
              <w:t>331</w:t>
            </w:r>
            <w:r w:rsidRPr="00B54901">
              <w:rPr>
                <w:rFonts w:ascii="宋体" w:hAnsi="宋体" w:hint="eastAsia"/>
                <w:sz w:val="24"/>
              </w:rPr>
              <w:t>”创新创业人才项目支持和</w:t>
            </w:r>
            <w:r>
              <w:rPr>
                <w:rFonts w:ascii="宋体" w:hAnsi="宋体" w:hint="eastAsia"/>
                <w:sz w:val="24"/>
              </w:rPr>
              <w:t>“</w:t>
            </w:r>
            <w:r w:rsidRPr="00B54901">
              <w:rPr>
                <w:rFonts w:ascii="宋体" w:hAnsi="宋体" w:hint="eastAsia"/>
                <w:sz w:val="24"/>
              </w:rPr>
              <w:t>江苏省六大人才高峰</w:t>
            </w:r>
            <w:r>
              <w:rPr>
                <w:rFonts w:ascii="宋体" w:hAnsi="宋体" w:hint="eastAsia"/>
                <w:sz w:val="24"/>
              </w:rPr>
              <w:t>”</w:t>
            </w:r>
            <w:r w:rsidRPr="00B54901">
              <w:rPr>
                <w:rFonts w:ascii="宋体" w:hAnsi="宋体" w:hint="eastAsia"/>
                <w:sz w:val="24"/>
              </w:rPr>
              <w:t>项目支持。</w:t>
            </w:r>
          </w:p>
        </w:tc>
      </w:tr>
      <w:tr w:rsidR="00554C33">
        <w:trPr>
          <w:trHeight w:val="1245"/>
          <w:jc w:val="center"/>
        </w:trPr>
        <w:tc>
          <w:tcPr>
            <w:tcW w:w="1671" w:type="dxa"/>
            <w:gridSpan w:val="2"/>
            <w:vMerge/>
            <w:vAlign w:val="center"/>
          </w:tcPr>
          <w:p w:rsidR="00554C33" w:rsidRDefault="00554C33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037" w:type="dxa"/>
            <w:gridSpan w:val="14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发展前景等</w:t>
            </w:r>
            <w:r>
              <w:rPr>
                <w:rFonts w:ascii="宋体" w:hAnsi="宋体" w:hint="eastAsia"/>
                <w:sz w:val="24"/>
              </w:rPr>
              <w:t>介绍（</w:t>
            </w:r>
            <w:r>
              <w:rPr>
                <w:rFonts w:ascii="宋体" w:hAnsi="宋体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字）</w:t>
            </w:r>
          </w:p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B54901">
              <w:rPr>
                <w:rFonts w:ascii="宋体" w:hAnsi="宋体" w:hint="eastAsia"/>
                <w:sz w:val="24"/>
              </w:rPr>
              <w:t>公司秉承天人合一，创新为本的理念，追求专业、高效、富有特色，致力于发展成为一家国内领先，国际一流的照明技术、工程控制技术开发商以及系统集成商，为全球提供各类照明系统及其他工程控制的解决方案。</w:t>
            </w:r>
          </w:p>
        </w:tc>
      </w:tr>
      <w:tr w:rsidR="00554C33" w:rsidTr="00987025">
        <w:trPr>
          <w:trHeight w:val="391"/>
          <w:jc w:val="center"/>
        </w:trPr>
        <w:tc>
          <w:tcPr>
            <w:tcW w:w="10708" w:type="dxa"/>
            <w:gridSpan w:val="16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技术需求信息</w:t>
            </w:r>
          </w:p>
        </w:tc>
      </w:tr>
      <w:tr w:rsidR="00554C33" w:rsidTr="00987025">
        <w:trPr>
          <w:trHeight w:val="269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需求项目名称</w:t>
            </w:r>
          </w:p>
        </w:tc>
        <w:tc>
          <w:tcPr>
            <w:tcW w:w="9037" w:type="dxa"/>
            <w:gridSpan w:val="14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sz w:val="24"/>
              </w:rPr>
            </w:pPr>
            <w:r w:rsidRPr="005E3AD4">
              <w:rPr>
                <w:rFonts w:ascii="宋体" w:hAnsi="宋体" w:hint="eastAsia"/>
                <w:sz w:val="24"/>
              </w:rPr>
              <w:t>基于物联网的智慧照明安全服务平台关键技术研究</w:t>
            </w:r>
          </w:p>
        </w:tc>
      </w:tr>
      <w:tr w:rsidR="00554C33" w:rsidTr="00987025">
        <w:trPr>
          <w:trHeight w:val="274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项目所属领域</w:t>
            </w:r>
          </w:p>
        </w:tc>
        <w:tc>
          <w:tcPr>
            <w:tcW w:w="2469" w:type="dxa"/>
            <w:gridSpan w:val="5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 w:rsidRPr="004D3129">
              <w:rPr>
                <w:rFonts w:ascii="宋体" w:hAnsi="宋体" w:hint="eastAsia"/>
                <w:sz w:val="24"/>
              </w:rPr>
              <w:t>电子信息</w:t>
            </w:r>
          </w:p>
        </w:tc>
        <w:tc>
          <w:tcPr>
            <w:tcW w:w="1260" w:type="dxa"/>
            <w:gridSpan w:val="4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项目阶段</w:t>
            </w:r>
          </w:p>
        </w:tc>
        <w:tc>
          <w:tcPr>
            <w:tcW w:w="5308" w:type="dxa"/>
            <w:gridSpan w:val="5"/>
            <w:vAlign w:val="center"/>
          </w:tcPr>
          <w:p w:rsidR="00554C33" w:rsidRDefault="00554C33" w:rsidP="005E3AD4">
            <w:pPr>
              <w:adjustRightInd w:val="0"/>
              <w:snapToGrid w:val="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预研（</w:t>
            </w:r>
            <w:r>
              <w:rPr>
                <w:rFonts w:ascii="宋体" w:hAnsi="Wingdings" w:cs="宋体" w:hint="eastAsia"/>
                <w:kern w:val="0"/>
                <w:sz w:val="24"/>
              </w:rPr>
              <w:sym w:font="Wingdings" w:char="F0FC"/>
            </w:r>
            <w:r>
              <w:rPr>
                <w:rFonts w:ascii="宋体" w:hAnsi="宋体" w:cs="宋体" w:hint="eastAsia"/>
                <w:kern w:val="0"/>
                <w:sz w:val="24"/>
              </w:rPr>
              <w:t>）、小试（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）、中试（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554C33" w:rsidTr="00987025">
        <w:trPr>
          <w:trHeight w:val="251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意向合作单位</w:t>
            </w:r>
          </w:p>
        </w:tc>
        <w:tc>
          <w:tcPr>
            <w:tcW w:w="9037" w:type="dxa"/>
            <w:gridSpan w:val="14"/>
            <w:vAlign w:val="center"/>
          </w:tcPr>
          <w:p w:rsidR="00554C33" w:rsidRDefault="00554C33" w:rsidP="005E3AD4">
            <w:pPr>
              <w:adjustRightInd w:val="0"/>
              <w:snapToGrid w:val="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如有，高校或科研院所的名称（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江苏大学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554C33" w:rsidTr="00987025">
        <w:trPr>
          <w:trHeight w:val="415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意向合作方式</w:t>
            </w:r>
          </w:p>
        </w:tc>
        <w:tc>
          <w:tcPr>
            <w:tcW w:w="9037" w:type="dxa"/>
            <w:gridSpan w:val="14"/>
            <w:vAlign w:val="center"/>
          </w:tcPr>
          <w:p w:rsidR="00554C33" w:rsidRDefault="00554C33">
            <w:pPr>
              <w:adjustRightInd w:val="0"/>
              <w:snapToGrid w:val="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技术入股（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）、委托开发（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）、合作开发（</w:t>
            </w:r>
            <w:r>
              <w:rPr>
                <w:rFonts w:ascii="宋体" w:hAnsi="Wingdings" w:cs="宋体" w:hint="eastAsia"/>
                <w:kern w:val="0"/>
                <w:sz w:val="24"/>
              </w:rPr>
              <w:sym w:font="Wingdings" w:char="F0FC"/>
            </w:r>
            <w:r>
              <w:rPr>
                <w:rFonts w:ascii="宋体" w:hAnsi="宋体" w:cs="宋体" w:hint="eastAsia"/>
                <w:kern w:val="0"/>
                <w:sz w:val="24"/>
              </w:rPr>
              <w:t>）、其他（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554C33" w:rsidTr="00987025">
        <w:trPr>
          <w:trHeight w:val="5241"/>
          <w:jc w:val="center"/>
        </w:trPr>
        <w:tc>
          <w:tcPr>
            <w:tcW w:w="1671" w:type="dxa"/>
            <w:gridSpan w:val="2"/>
            <w:vAlign w:val="center"/>
          </w:tcPr>
          <w:p w:rsidR="00554C33" w:rsidRDefault="00554C33">
            <w:pPr>
              <w:adjustRightInd w:val="0"/>
              <w:snapToGrid w:val="0"/>
              <w:jc w:val="center"/>
              <w:rPr>
                <w:rFonts w:ascii="宋体" w:cs="宋体"/>
                <w:spacing w:val="-18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8"/>
                <w:kern w:val="0"/>
                <w:sz w:val="24"/>
              </w:rPr>
              <w:t>项目简要说明</w:t>
            </w:r>
          </w:p>
          <w:p w:rsidR="00554C33" w:rsidRDefault="00554C33">
            <w:pPr>
              <w:adjustRightInd w:val="0"/>
              <w:snapToGrid w:val="0"/>
              <w:jc w:val="center"/>
              <w:rPr>
                <w:rFonts w:ascii="宋体"/>
                <w:spacing w:val="-18"/>
                <w:sz w:val="24"/>
              </w:rPr>
            </w:pPr>
            <w:r>
              <w:rPr>
                <w:rFonts w:ascii="宋体" w:hAnsi="宋体" w:cs="宋体" w:hint="eastAsia"/>
                <w:spacing w:val="-18"/>
                <w:kern w:val="0"/>
                <w:sz w:val="24"/>
              </w:rPr>
              <w:t>及主要技术参数要求</w:t>
            </w:r>
            <w:r>
              <w:rPr>
                <w:rFonts w:ascii="宋体" w:hAnsi="宋体" w:hint="eastAsia"/>
                <w:b/>
                <w:sz w:val="24"/>
              </w:rPr>
              <w:t>（</w:t>
            </w:r>
            <w:r>
              <w:rPr>
                <w:rFonts w:ascii="宋体" w:hAnsi="宋体"/>
                <w:b/>
                <w:sz w:val="24"/>
              </w:rPr>
              <w:t>400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9037" w:type="dxa"/>
            <w:gridSpan w:val="14"/>
            <w:vAlign w:val="center"/>
          </w:tcPr>
          <w:p w:rsidR="00554C33" w:rsidRPr="00987025" w:rsidRDefault="00554C33" w:rsidP="004D3129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Pr="004D3129">
              <w:rPr>
                <w:rFonts w:ascii="宋体" w:hAnsi="宋体" w:hint="eastAsia"/>
                <w:sz w:val="24"/>
              </w:rPr>
              <w:t>项目主要研究内容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554C33" w:rsidRPr="00987025" w:rsidRDefault="00554C33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/>
                <w:sz w:val="24"/>
              </w:rPr>
              <w:t>1.</w:t>
            </w:r>
            <w:r w:rsidRPr="00987025">
              <w:rPr>
                <w:rFonts w:ascii="宋体" w:hAnsi="宋体" w:hint="eastAsia"/>
                <w:sz w:val="24"/>
              </w:rPr>
              <w:t>系统地分析基于物联网的智慧照明控制系统存在的安全问题</w:t>
            </w:r>
            <w:r w:rsidRPr="00987025">
              <w:rPr>
                <w:rFonts w:ascii="宋体" w:hAnsi="宋体"/>
                <w:sz w:val="24"/>
              </w:rPr>
              <w:t>,</w:t>
            </w:r>
            <w:r w:rsidRPr="00987025">
              <w:rPr>
                <w:rFonts w:ascii="宋体" w:hAnsi="宋体" w:hint="eastAsia"/>
                <w:sz w:val="24"/>
              </w:rPr>
              <w:t>建立物联网环境下的智慧照明控制系统安全模型；</w:t>
            </w:r>
          </w:p>
          <w:p w:rsidR="00554C33" w:rsidRPr="00987025" w:rsidRDefault="00554C33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/>
                <w:sz w:val="24"/>
              </w:rPr>
              <w:t>2.</w:t>
            </w:r>
            <w:r w:rsidRPr="00987025">
              <w:rPr>
                <w:rFonts w:ascii="宋体" w:hAnsi="宋体" w:hint="eastAsia"/>
                <w:sz w:val="24"/>
              </w:rPr>
              <w:t>针对设备接入和</w:t>
            </w:r>
            <w:proofErr w:type="gramStart"/>
            <w:r w:rsidRPr="00987025">
              <w:rPr>
                <w:rFonts w:ascii="宋体" w:hAnsi="宋体" w:hint="eastAsia"/>
                <w:sz w:val="24"/>
              </w:rPr>
              <w:t>感控安全</w:t>
            </w:r>
            <w:proofErr w:type="gramEnd"/>
            <w:r w:rsidRPr="00987025">
              <w:rPr>
                <w:rFonts w:ascii="宋体" w:hAnsi="宋体" w:hint="eastAsia"/>
                <w:sz w:val="24"/>
              </w:rPr>
              <w:t>研究适合大规模</w:t>
            </w:r>
            <w:proofErr w:type="gramStart"/>
            <w:r w:rsidRPr="00987025">
              <w:rPr>
                <w:rFonts w:ascii="宋体" w:hAnsi="宋体" w:hint="eastAsia"/>
                <w:sz w:val="24"/>
              </w:rPr>
              <w:t>照明感控的</w:t>
            </w:r>
            <w:proofErr w:type="gramEnd"/>
            <w:r w:rsidRPr="00987025">
              <w:rPr>
                <w:rFonts w:ascii="宋体" w:hAnsi="宋体" w:hint="eastAsia"/>
                <w:sz w:val="24"/>
              </w:rPr>
              <w:t>基于贝叶斯网络的感知层数据双向认证机制；</w:t>
            </w:r>
          </w:p>
          <w:p w:rsidR="00554C33" w:rsidRPr="00987025" w:rsidRDefault="00554C33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/>
                <w:sz w:val="24"/>
              </w:rPr>
              <w:t>3.</w:t>
            </w:r>
            <w:r w:rsidRPr="00987025">
              <w:rPr>
                <w:rFonts w:ascii="宋体" w:hAnsi="宋体" w:hint="eastAsia"/>
                <w:sz w:val="24"/>
              </w:rPr>
              <w:t>研究基于路径带宽消耗的多等级异常检测与预警模型，以及在此基础上的风险评估方法；</w:t>
            </w:r>
          </w:p>
          <w:p w:rsidR="00554C33" w:rsidRPr="00987025" w:rsidRDefault="00554C33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/>
                <w:sz w:val="24"/>
              </w:rPr>
              <w:t>4.</w:t>
            </w:r>
            <w:r w:rsidRPr="00987025">
              <w:rPr>
                <w:rFonts w:ascii="宋体" w:hAnsi="宋体" w:hint="eastAsia"/>
                <w:sz w:val="24"/>
              </w:rPr>
              <w:t>路灯电缆防盗检测和照明设备异常检测方法的研究。</w:t>
            </w:r>
          </w:p>
          <w:p w:rsidR="00554C33" w:rsidRPr="00987025" w:rsidRDefault="00554C33" w:rsidP="004D3129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 w:hint="eastAsia"/>
                <w:sz w:val="24"/>
              </w:rPr>
              <w:t>二、项目技术考核指标：</w:t>
            </w:r>
          </w:p>
          <w:p w:rsidR="00554C33" w:rsidRPr="00987025" w:rsidRDefault="00987025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 w:hint="eastAsia"/>
                <w:sz w:val="24"/>
              </w:rPr>
              <w:t>1.</w:t>
            </w:r>
            <w:r w:rsidR="00554C33" w:rsidRPr="00987025">
              <w:rPr>
                <w:rFonts w:ascii="宋体" w:hAnsi="宋体" w:hint="eastAsia"/>
                <w:sz w:val="24"/>
              </w:rPr>
              <w:t>系统对并行用户的支持能力大于</w:t>
            </w:r>
            <w:r w:rsidR="00554C33" w:rsidRPr="00987025">
              <w:rPr>
                <w:rFonts w:ascii="宋体" w:hAnsi="宋体"/>
                <w:sz w:val="24"/>
              </w:rPr>
              <w:t>2000</w:t>
            </w:r>
            <w:r w:rsidR="00554C33" w:rsidRPr="00987025">
              <w:rPr>
                <w:rFonts w:ascii="宋体" w:hAnsi="宋体" w:hint="eastAsia"/>
                <w:sz w:val="24"/>
              </w:rPr>
              <w:t>用户；</w:t>
            </w:r>
            <w:bookmarkStart w:id="0" w:name="_GoBack"/>
            <w:bookmarkEnd w:id="0"/>
          </w:p>
          <w:p w:rsidR="00554C33" w:rsidRPr="00987025" w:rsidRDefault="00987025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 w:hint="eastAsia"/>
                <w:sz w:val="24"/>
              </w:rPr>
              <w:t>2.</w:t>
            </w:r>
            <w:r w:rsidR="00554C33" w:rsidRPr="00987025">
              <w:rPr>
                <w:rFonts w:ascii="宋体" w:hAnsi="宋体" w:hint="eastAsia"/>
                <w:sz w:val="24"/>
              </w:rPr>
              <w:t>电缆和设备防盗预警时间小于</w:t>
            </w:r>
            <w:r w:rsidR="00554C33" w:rsidRPr="00987025">
              <w:rPr>
                <w:rFonts w:ascii="宋体" w:hAnsi="宋体"/>
                <w:sz w:val="24"/>
              </w:rPr>
              <w:t>10</w:t>
            </w:r>
            <w:r w:rsidR="00554C33" w:rsidRPr="00987025">
              <w:rPr>
                <w:rFonts w:ascii="宋体" w:hAnsi="宋体" w:hint="eastAsia"/>
                <w:sz w:val="24"/>
              </w:rPr>
              <w:t>秒；</w:t>
            </w:r>
          </w:p>
          <w:p w:rsidR="00554C33" w:rsidRPr="00987025" w:rsidRDefault="00987025" w:rsidP="00987025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 w:rsidRPr="00987025">
              <w:rPr>
                <w:rFonts w:ascii="宋体" w:hAnsi="宋体" w:hint="eastAsia"/>
                <w:sz w:val="24"/>
              </w:rPr>
              <w:t>3.</w:t>
            </w:r>
            <w:r w:rsidR="00554C33" w:rsidRPr="00987025">
              <w:rPr>
                <w:rFonts w:ascii="宋体" w:hAnsi="宋体" w:hint="eastAsia"/>
                <w:sz w:val="24"/>
              </w:rPr>
              <w:t>设备故障预警时间小于</w:t>
            </w:r>
            <w:r w:rsidR="00554C33" w:rsidRPr="00987025">
              <w:rPr>
                <w:rFonts w:ascii="宋体" w:hAnsi="宋体"/>
                <w:sz w:val="24"/>
              </w:rPr>
              <w:t>1</w:t>
            </w:r>
            <w:r w:rsidR="00554C33" w:rsidRPr="00987025">
              <w:rPr>
                <w:rFonts w:ascii="宋体" w:hAnsi="宋体" w:hint="eastAsia"/>
                <w:sz w:val="24"/>
              </w:rPr>
              <w:t>分钟；</w:t>
            </w:r>
          </w:p>
          <w:p w:rsidR="00554C33" w:rsidRPr="00C16121" w:rsidRDefault="00987025" w:rsidP="00987025">
            <w:pPr>
              <w:adjustRightInd w:val="0"/>
              <w:snapToGrid w:val="0"/>
              <w:rPr>
                <w:kern w:val="0"/>
                <w:sz w:val="20"/>
              </w:rPr>
            </w:pPr>
            <w:r w:rsidRPr="00987025">
              <w:rPr>
                <w:rFonts w:ascii="宋体" w:hAnsi="宋体" w:hint="eastAsia"/>
                <w:sz w:val="24"/>
              </w:rPr>
              <w:t>4.</w:t>
            </w:r>
            <w:r w:rsidR="00554C33" w:rsidRPr="00987025">
              <w:rPr>
                <w:rFonts w:ascii="宋体" w:hAnsi="宋体" w:hint="eastAsia"/>
                <w:sz w:val="24"/>
              </w:rPr>
              <w:t>系统可寻址能力大于</w:t>
            </w:r>
            <w:r w:rsidR="00554C33" w:rsidRPr="00987025">
              <w:rPr>
                <w:rFonts w:ascii="宋体" w:hAnsi="宋体"/>
                <w:sz w:val="24"/>
              </w:rPr>
              <w:t>10</w:t>
            </w:r>
            <w:r w:rsidR="00554C33" w:rsidRPr="00987025">
              <w:rPr>
                <w:rFonts w:ascii="宋体" w:hAnsi="宋体" w:hint="eastAsia"/>
                <w:sz w:val="24"/>
              </w:rPr>
              <w:t>万；</w:t>
            </w:r>
            <w:r w:rsidR="00554C33" w:rsidRPr="00987025">
              <w:rPr>
                <w:rFonts w:ascii="宋体" w:hAnsi="宋体"/>
                <w:sz w:val="24"/>
              </w:rPr>
              <w:br/>
            </w:r>
            <w:r w:rsidRPr="00987025">
              <w:rPr>
                <w:rFonts w:ascii="宋体" w:hAnsi="宋体" w:hint="eastAsia"/>
                <w:sz w:val="24"/>
              </w:rPr>
              <w:t>5.</w:t>
            </w:r>
            <w:r w:rsidR="00554C33" w:rsidRPr="00987025">
              <w:rPr>
                <w:rFonts w:ascii="宋体" w:hAnsi="宋体" w:hint="eastAsia"/>
                <w:sz w:val="24"/>
              </w:rPr>
              <w:t>系统通信距离无限；</w:t>
            </w:r>
            <w:r w:rsidR="00554C33" w:rsidRPr="00987025">
              <w:rPr>
                <w:rFonts w:ascii="宋体" w:hAnsi="宋体"/>
                <w:sz w:val="24"/>
              </w:rPr>
              <w:br/>
            </w:r>
            <w:r w:rsidRPr="00987025">
              <w:rPr>
                <w:rFonts w:ascii="宋体" w:hAnsi="宋体" w:hint="eastAsia"/>
                <w:sz w:val="24"/>
              </w:rPr>
              <w:t>6.</w:t>
            </w:r>
            <w:r w:rsidR="00554C33" w:rsidRPr="00987025">
              <w:rPr>
                <w:rFonts w:ascii="宋体" w:hAnsi="宋体" w:hint="eastAsia"/>
                <w:sz w:val="24"/>
              </w:rPr>
              <w:t>相关照明控制设备允许在－</w:t>
            </w:r>
            <w:r w:rsidR="00554C33" w:rsidRPr="00987025">
              <w:rPr>
                <w:rFonts w:ascii="宋体" w:hAnsi="宋体"/>
                <w:sz w:val="24"/>
              </w:rPr>
              <w:t>40</w:t>
            </w:r>
            <w:r w:rsidR="00554C33" w:rsidRPr="00987025">
              <w:rPr>
                <w:rFonts w:ascii="宋体" w:hAnsi="宋体" w:hint="eastAsia"/>
                <w:sz w:val="24"/>
              </w:rPr>
              <w:t>℃～</w:t>
            </w:r>
            <w:r w:rsidR="00554C33" w:rsidRPr="00987025">
              <w:rPr>
                <w:rFonts w:ascii="宋体" w:hAnsi="宋体"/>
                <w:sz w:val="24"/>
              </w:rPr>
              <w:t>+80</w:t>
            </w:r>
            <w:r w:rsidR="00554C33" w:rsidRPr="00987025">
              <w:rPr>
                <w:rFonts w:ascii="宋体" w:hAnsi="宋体" w:hint="eastAsia"/>
                <w:sz w:val="24"/>
              </w:rPr>
              <w:t>℃的环境温度下的连续运行，其中继电器输出控制和交流电量采样，交流电流、电压采集精度优于</w:t>
            </w:r>
            <w:r w:rsidR="00554C33" w:rsidRPr="00987025">
              <w:rPr>
                <w:rFonts w:ascii="宋体" w:hAnsi="宋体"/>
                <w:sz w:val="24"/>
              </w:rPr>
              <w:t>0.5</w:t>
            </w:r>
            <w:r w:rsidR="00554C33" w:rsidRPr="00987025">
              <w:rPr>
                <w:rFonts w:ascii="宋体" w:hAnsi="宋体" w:hint="eastAsia"/>
                <w:sz w:val="24"/>
              </w:rPr>
              <w:t>％，继电器输出控制平均无故障工作时间达到</w:t>
            </w:r>
            <w:r w:rsidR="00554C33" w:rsidRPr="00987025">
              <w:rPr>
                <w:rFonts w:ascii="宋体" w:hAnsi="宋体"/>
                <w:sz w:val="24"/>
              </w:rPr>
              <w:t>10</w:t>
            </w:r>
            <w:r w:rsidR="00554C33" w:rsidRPr="00987025">
              <w:rPr>
                <w:rFonts w:ascii="宋体" w:hAnsi="宋体" w:hint="eastAsia"/>
                <w:sz w:val="24"/>
              </w:rPr>
              <w:t>万小时；</w:t>
            </w:r>
            <w:r w:rsidR="00554C33" w:rsidRPr="00987025">
              <w:rPr>
                <w:rFonts w:ascii="宋体" w:hAnsi="宋体"/>
                <w:sz w:val="24"/>
              </w:rPr>
              <w:br/>
            </w:r>
            <w:r w:rsidRPr="00987025">
              <w:rPr>
                <w:rFonts w:ascii="宋体" w:hAnsi="宋体" w:hint="eastAsia"/>
                <w:sz w:val="24"/>
              </w:rPr>
              <w:t>7.</w:t>
            </w:r>
            <w:r w:rsidR="00554C33" w:rsidRPr="00987025">
              <w:rPr>
                <w:rFonts w:ascii="宋体" w:hAnsi="宋体" w:hint="eastAsia"/>
                <w:sz w:val="24"/>
              </w:rPr>
              <w:t>系统安全等级基本达到三级安全等级的要求。</w:t>
            </w:r>
          </w:p>
        </w:tc>
      </w:tr>
    </w:tbl>
    <w:p w:rsidR="00554C33" w:rsidRPr="00A61E99" w:rsidRDefault="00554C33" w:rsidP="00987025"/>
    <w:sectPr w:rsidR="00554C33" w:rsidRPr="00A61E99" w:rsidSect="00775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E99"/>
    <w:rsid w:val="003A558C"/>
    <w:rsid w:val="003E5861"/>
    <w:rsid w:val="003F3BD4"/>
    <w:rsid w:val="004D3129"/>
    <w:rsid w:val="00500CF2"/>
    <w:rsid w:val="00554C33"/>
    <w:rsid w:val="005E3AD4"/>
    <w:rsid w:val="00775E66"/>
    <w:rsid w:val="0080227B"/>
    <w:rsid w:val="00987025"/>
    <w:rsid w:val="00A013BB"/>
    <w:rsid w:val="00A61E99"/>
    <w:rsid w:val="00B54901"/>
    <w:rsid w:val="00C16121"/>
    <w:rsid w:val="00D45AA0"/>
    <w:rsid w:val="00D7529A"/>
    <w:rsid w:val="00E7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9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9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300</Words>
  <Characters>1715</Characters>
  <Application>Microsoft Office Word</Application>
  <DocSecurity>0</DocSecurity>
  <Lines>14</Lines>
  <Paragraphs>4</Paragraphs>
  <ScaleCrop>false</ScaleCrop>
  <Company>Microsoft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京杭之心</dc:creator>
  <cp:keywords/>
  <dc:description/>
  <cp:lastModifiedBy>京杭之心</cp:lastModifiedBy>
  <cp:revision>4</cp:revision>
  <dcterms:created xsi:type="dcterms:W3CDTF">2014-07-28T06:15:00Z</dcterms:created>
  <dcterms:modified xsi:type="dcterms:W3CDTF">2014-07-29T02:23:00Z</dcterms:modified>
</cp:coreProperties>
</file>